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A20" w:rsidRPr="007B1507" w:rsidRDefault="00817840" w:rsidP="00B66505">
      <w:pPr>
        <w:spacing w:after="60"/>
        <w:rPr>
          <w:rFonts w:ascii="Calibri" w:hAnsi="Calibri" w:cstheme="minorHAnsi"/>
          <w:b/>
          <w:color w:val="365F91" w:themeColor="accent1" w:themeShade="BF"/>
        </w:rPr>
      </w:pPr>
      <w:bookmarkStart w:id="0" w:name="_GoBack"/>
      <w:bookmarkEnd w:id="0"/>
      <w:r w:rsidRPr="007B1507">
        <w:rPr>
          <w:rFonts w:ascii="Calibri" w:hAnsi="Calibri"/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5376545</wp:posOffset>
            </wp:positionH>
            <wp:positionV relativeFrom="paragraph">
              <wp:posOffset>-627380</wp:posOffset>
            </wp:positionV>
            <wp:extent cx="1389050" cy="360402"/>
            <wp:effectExtent l="0" t="0" r="1905" b="1905"/>
            <wp:wrapNone/>
            <wp:docPr id="1" name="Obraz 1" descr="H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om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9050" cy="360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05669" w:rsidRPr="007B1507">
        <w:rPr>
          <w:rFonts w:ascii="Calibri" w:hAnsi="Calibri" w:cstheme="minorHAnsi"/>
          <w:b/>
          <w:color w:val="365F91" w:themeColor="accent1" w:themeShade="BF"/>
        </w:rPr>
        <w:t xml:space="preserve">INVITATION to </w:t>
      </w:r>
      <w:r w:rsidR="003A6989" w:rsidRPr="007B1507">
        <w:rPr>
          <w:rFonts w:ascii="Calibri" w:hAnsi="Calibri" w:cstheme="minorHAnsi"/>
          <w:b/>
          <w:color w:val="365F91" w:themeColor="accent1" w:themeShade="BF"/>
        </w:rPr>
        <w:t xml:space="preserve">the </w:t>
      </w:r>
      <w:r w:rsidR="00A75A20" w:rsidRPr="007B1507">
        <w:rPr>
          <w:rFonts w:ascii="Calibri" w:hAnsi="Calibri" w:cstheme="minorHAnsi"/>
          <w:b/>
          <w:color w:val="365F91" w:themeColor="accent1" w:themeShade="BF"/>
        </w:rPr>
        <w:t>workshop</w:t>
      </w:r>
    </w:p>
    <w:p w:rsidR="00305669" w:rsidRPr="007B1507" w:rsidRDefault="00A75A20" w:rsidP="00B66505">
      <w:pPr>
        <w:spacing w:after="60"/>
        <w:jc w:val="center"/>
        <w:rPr>
          <w:rFonts w:ascii="Calibri" w:hAnsi="Calibri" w:cstheme="minorHAnsi"/>
          <w:b/>
          <w:color w:val="000000"/>
        </w:rPr>
      </w:pPr>
      <w:r w:rsidRPr="007B1507">
        <w:rPr>
          <w:rFonts w:ascii="Calibri" w:hAnsi="Calibri" w:cstheme="minorHAnsi"/>
          <w:b/>
          <w:color w:val="000000"/>
        </w:rPr>
        <w:t>“The role of diverse legal regimes in shaping migrants’ experiences: visible impacts and research challenges”</w:t>
      </w:r>
    </w:p>
    <w:p w:rsidR="00305669" w:rsidRPr="007B1507" w:rsidRDefault="00305669" w:rsidP="00B66505">
      <w:pPr>
        <w:spacing w:after="60"/>
        <w:jc w:val="center"/>
        <w:rPr>
          <w:rFonts w:ascii="Calibri" w:hAnsi="Calibri" w:cstheme="minorHAnsi"/>
          <w:b/>
          <w:color w:val="000000"/>
          <w:sz w:val="20"/>
          <w:szCs w:val="20"/>
        </w:rPr>
      </w:pPr>
      <w:r w:rsidRPr="007B1507">
        <w:rPr>
          <w:rFonts w:ascii="Calibri" w:hAnsi="Calibri" w:cstheme="minorHAnsi"/>
          <w:b/>
          <w:color w:val="000000"/>
          <w:sz w:val="20"/>
          <w:szCs w:val="20"/>
        </w:rPr>
        <w:t>within</w:t>
      </w:r>
      <w:r w:rsidR="00FA6514">
        <w:rPr>
          <w:rFonts w:ascii="Calibri" w:hAnsi="Calibri" w:cstheme="minorHAnsi"/>
          <w:b/>
          <w:color w:val="000000"/>
          <w:sz w:val="20"/>
          <w:szCs w:val="20"/>
        </w:rPr>
        <w:t xml:space="preserve"> IMISCOE RN Research Cluster </w:t>
      </w:r>
      <w:r w:rsidRPr="007B1507">
        <w:rPr>
          <w:rFonts w:ascii="Calibri" w:hAnsi="Calibri" w:cstheme="minorHAnsi"/>
          <w:b/>
          <w:color w:val="000000"/>
          <w:sz w:val="20"/>
          <w:szCs w:val="20"/>
        </w:rPr>
        <w:t>“Ukrainian migration to the European Union”</w:t>
      </w:r>
      <w:r w:rsidR="00B66505">
        <w:rPr>
          <w:rFonts w:ascii="Calibri" w:hAnsi="Calibri" w:cstheme="minorHAnsi"/>
          <w:b/>
          <w:color w:val="000000"/>
          <w:sz w:val="20"/>
          <w:szCs w:val="20"/>
        </w:rPr>
        <w:br/>
      </w:r>
    </w:p>
    <w:p w:rsidR="000F18C3" w:rsidRPr="007B1507" w:rsidRDefault="00AD4B24" w:rsidP="00B66505">
      <w:pPr>
        <w:tabs>
          <w:tab w:val="center" w:pos="5400"/>
          <w:tab w:val="left" w:pos="7350"/>
        </w:tabs>
        <w:spacing w:after="60"/>
        <w:rPr>
          <w:rFonts w:ascii="Calibri" w:hAnsi="Calibri" w:cstheme="minorHAnsi"/>
          <w:b/>
          <w:color w:val="365F91" w:themeColor="accent1" w:themeShade="BF"/>
        </w:rPr>
      </w:pPr>
      <w:r w:rsidRPr="007B1507">
        <w:rPr>
          <w:rFonts w:ascii="Calibri" w:hAnsi="Calibri" w:cstheme="minorHAnsi"/>
          <w:b/>
          <w:color w:val="000000"/>
        </w:rPr>
        <w:tab/>
      </w:r>
      <w:r w:rsidR="000F18C3" w:rsidRPr="007B1507">
        <w:rPr>
          <w:rFonts w:ascii="Calibri" w:hAnsi="Calibri" w:cstheme="minorHAnsi"/>
          <w:b/>
          <w:color w:val="365F91" w:themeColor="accent1" w:themeShade="BF"/>
        </w:rPr>
        <w:t xml:space="preserve">CALL FOR </w:t>
      </w:r>
      <w:r w:rsidR="00825DFF" w:rsidRPr="007B1507">
        <w:rPr>
          <w:rFonts w:ascii="Calibri" w:hAnsi="Calibri" w:cstheme="minorHAnsi"/>
          <w:b/>
          <w:color w:val="365F91" w:themeColor="accent1" w:themeShade="BF"/>
        </w:rPr>
        <w:t>PARTICIPATION &amp;</w:t>
      </w:r>
      <w:r w:rsidRPr="007B1507">
        <w:rPr>
          <w:rFonts w:ascii="Calibri" w:hAnsi="Calibri" w:cstheme="minorHAnsi"/>
          <w:b/>
          <w:color w:val="365F91" w:themeColor="accent1" w:themeShade="BF"/>
        </w:rPr>
        <w:t>PRESENTATIONS</w:t>
      </w:r>
    </w:p>
    <w:p w:rsidR="00FA6514" w:rsidRDefault="00FA6514" w:rsidP="00B66505">
      <w:pPr>
        <w:spacing w:after="60"/>
        <w:jc w:val="both"/>
        <w:rPr>
          <w:rFonts w:ascii="Calibri" w:hAnsi="Calibri"/>
          <w:lang w:val="en-GB"/>
        </w:rPr>
      </w:pPr>
    </w:p>
    <w:p w:rsidR="00CC3DAF" w:rsidRDefault="00FA6514" w:rsidP="00B66505">
      <w:pPr>
        <w:spacing w:after="60"/>
        <w:jc w:val="both"/>
        <w:rPr>
          <w:rFonts w:ascii="Calibri" w:hAnsi="Calibri"/>
          <w:lang w:val="en-GB"/>
        </w:rPr>
      </w:pPr>
      <w:r>
        <w:rPr>
          <w:rFonts w:ascii="Calibri" w:hAnsi="Calibri"/>
          <w:lang w:val="en-GB"/>
        </w:rPr>
        <w:t xml:space="preserve">This </w:t>
      </w:r>
      <w:r w:rsidR="00613D6A" w:rsidRPr="007B1507">
        <w:rPr>
          <w:rFonts w:ascii="Calibri" w:hAnsi="Calibri"/>
          <w:lang w:val="en-GB"/>
        </w:rPr>
        <w:t xml:space="preserve"> workshop aim</w:t>
      </w:r>
      <w:r w:rsidR="00CC3DAF">
        <w:rPr>
          <w:rFonts w:ascii="Calibri" w:hAnsi="Calibri"/>
          <w:lang w:val="en-GB"/>
        </w:rPr>
        <w:t xml:space="preserve"> i</w:t>
      </w:r>
      <w:r w:rsidR="00613D6A" w:rsidRPr="007B1507">
        <w:rPr>
          <w:rFonts w:ascii="Calibri" w:hAnsi="Calibri"/>
          <w:lang w:val="en-GB"/>
        </w:rPr>
        <w:t xml:space="preserve">s to </w:t>
      </w:r>
      <w:r w:rsidR="00CC3DAF">
        <w:rPr>
          <w:rFonts w:ascii="Calibri" w:hAnsi="Calibri"/>
          <w:lang w:val="en-GB"/>
        </w:rPr>
        <w:t xml:space="preserve">discuss </w:t>
      </w:r>
      <w:r w:rsidR="00613D6A" w:rsidRPr="007B1507">
        <w:rPr>
          <w:rFonts w:ascii="Calibri" w:hAnsi="Calibri"/>
          <w:b/>
          <w:lang w:val="en-GB"/>
        </w:rPr>
        <w:t>the effects of specific policies towards different gro</w:t>
      </w:r>
      <w:r w:rsidR="00CC3DAF">
        <w:rPr>
          <w:rFonts w:ascii="Calibri" w:hAnsi="Calibri"/>
          <w:b/>
          <w:lang w:val="en-GB"/>
        </w:rPr>
        <w:t>ups of third-country nationals, including Ukrainian nationals</w:t>
      </w:r>
      <w:r w:rsidR="00613D6A" w:rsidRPr="007B1507">
        <w:rPr>
          <w:rFonts w:ascii="Calibri" w:hAnsi="Calibri"/>
          <w:b/>
          <w:lang w:val="en-GB"/>
        </w:rPr>
        <w:t xml:space="preserve">, especially </w:t>
      </w:r>
      <w:r w:rsidR="003A6989" w:rsidRPr="007B1507">
        <w:rPr>
          <w:rFonts w:ascii="Calibri" w:hAnsi="Calibri"/>
          <w:b/>
          <w:lang w:val="en-GB"/>
        </w:rPr>
        <w:t xml:space="preserve">of </w:t>
      </w:r>
      <w:r w:rsidR="00613D6A" w:rsidRPr="007B1507">
        <w:rPr>
          <w:rFonts w:ascii="Calibri" w:hAnsi="Calibri"/>
          <w:b/>
          <w:lang w:val="en-GB"/>
        </w:rPr>
        <w:t>policies addressing undocumented workers and undocumented residents in the EU</w:t>
      </w:r>
      <w:r w:rsidR="00613D6A" w:rsidRPr="007B1507">
        <w:rPr>
          <w:rFonts w:ascii="Calibri" w:hAnsi="Calibri"/>
          <w:lang w:val="en-GB"/>
        </w:rPr>
        <w:t>.</w:t>
      </w:r>
      <w:r w:rsidR="00CC3DAF">
        <w:rPr>
          <w:rFonts w:ascii="Calibri" w:hAnsi="Calibri"/>
          <w:lang w:val="en-GB"/>
        </w:rPr>
        <w:t xml:space="preserve"> Its goal is also to address</w:t>
      </w:r>
      <w:r w:rsidR="00263D43" w:rsidRPr="007B1507">
        <w:rPr>
          <w:rFonts w:ascii="Calibri" w:hAnsi="Calibri"/>
          <w:lang w:val="en-GB"/>
        </w:rPr>
        <w:t xml:space="preserve"> </w:t>
      </w:r>
      <w:r w:rsidR="00263D43" w:rsidRPr="007B1507">
        <w:rPr>
          <w:rFonts w:ascii="Calibri" w:hAnsi="Calibri"/>
          <w:b/>
          <w:lang w:val="en-GB"/>
        </w:rPr>
        <w:t>methodological and ethical challenges in studying the impact of particular policies on migrants’ functioning</w:t>
      </w:r>
      <w:r w:rsidR="00263D43" w:rsidRPr="007B1507">
        <w:rPr>
          <w:rFonts w:ascii="Calibri" w:hAnsi="Calibri"/>
          <w:lang w:val="en-GB"/>
        </w:rPr>
        <w:t xml:space="preserve">. </w:t>
      </w:r>
    </w:p>
    <w:p w:rsidR="00CC3DAF" w:rsidRDefault="00CC3DAF" w:rsidP="00CC3DAF">
      <w:pPr>
        <w:spacing w:after="60"/>
        <w:jc w:val="both"/>
        <w:rPr>
          <w:rFonts w:ascii="Calibri" w:hAnsi="Calibri"/>
          <w:lang w:val="en-GB"/>
        </w:rPr>
      </w:pPr>
    </w:p>
    <w:p w:rsidR="00CC3DAF" w:rsidRDefault="00CC3DAF" w:rsidP="00CC3DAF">
      <w:pPr>
        <w:spacing w:after="60"/>
        <w:jc w:val="both"/>
        <w:rPr>
          <w:rFonts w:ascii="Calibri" w:hAnsi="Calibri"/>
          <w:lang w:val="en-GB"/>
        </w:rPr>
      </w:pPr>
      <w:r>
        <w:rPr>
          <w:rFonts w:ascii="Calibri" w:hAnsi="Calibri"/>
          <w:lang w:val="en-GB"/>
        </w:rPr>
        <w:t xml:space="preserve">The main issues </w:t>
      </w:r>
      <w:r w:rsidRPr="007B1507">
        <w:rPr>
          <w:rFonts w:ascii="Calibri" w:hAnsi="Calibri"/>
          <w:lang w:val="en-GB"/>
        </w:rPr>
        <w:t>to be addressed during the</w:t>
      </w:r>
      <w:r>
        <w:rPr>
          <w:rFonts w:ascii="Calibri" w:hAnsi="Calibri"/>
          <w:lang w:val="en-GB"/>
        </w:rPr>
        <w:t xml:space="preserve"> workshop are the following</w:t>
      </w:r>
      <w:r w:rsidRPr="007B1507">
        <w:rPr>
          <w:rFonts w:ascii="Calibri" w:hAnsi="Calibri"/>
          <w:lang w:val="en-GB"/>
        </w:rPr>
        <w:t xml:space="preserve">: </w:t>
      </w:r>
    </w:p>
    <w:p w:rsidR="00CC3DAF" w:rsidRDefault="00CC3DAF" w:rsidP="00CC3DAF">
      <w:pPr>
        <w:pStyle w:val="ListParagraph"/>
        <w:numPr>
          <w:ilvl w:val="0"/>
          <w:numId w:val="7"/>
        </w:numPr>
        <w:spacing w:after="60"/>
        <w:jc w:val="both"/>
        <w:rPr>
          <w:rFonts w:ascii="Calibri" w:hAnsi="Calibri"/>
          <w:lang w:val="en-GB"/>
        </w:rPr>
      </w:pPr>
      <w:r w:rsidRPr="00CC3DAF">
        <w:rPr>
          <w:rFonts w:ascii="Calibri" w:hAnsi="Calibri"/>
          <w:lang w:val="en-GB"/>
        </w:rPr>
        <w:t xml:space="preserve">effects of policies aimed at preventing or dealing with irregular migration and undeclared work of migrants EU wide; </w:t>
      </w:r>
    </w:p>
    <w:p w:rsidR="00CC3DAF" w:rsidRDefault="00CC3DAF" w:rsidP="00CC3DAF">
      <w:pPr>
        <w:pStyle w:val="ListParagraph"/>
        <w:numPr>
          <w:ilvl w:val="0"/>
          <w:numId w:val="7"/>
        </w:numPr>
        <w:spacing w:after="60"/>
        <w:jc w:val="both"/>
        <w:rPr>
          <w:rFonts w:ascii="Calibri" w:hAnsi="Calibri"/>
          <w:lang w:val="en-GB"/>
        </w:rPr>
      </w:pPr>
      <w:r w:rsidRPr="00CC3DAF">
        <w:rPr>
          <w:rFonts w:ascii="Calibri" w:hAnsi="Calibri"/>
          <w:lang w:val="en-GB"/>
        </w:rPr>
        <w:t>visible differences in the observed effects among EU countries and with regard</w:t>
      </w:r>
      <w:r>
        <w:rPr>
          <w:rFonts w:ascii="Calibri" w:hAnsi="Calibri"/>
          <w:lang w:val="en-GB"/>
        </w:rPr>
        <w:t xml:space="preserve"> to particular migrant groups;</w:t>
      </w:r>
    </w:p>
    <w:p w:rsidR="00CC3DAF" w:rsidRDefault="00CC3DAF" w:rsidP="00CC3DAF">
      <w:pPr>
        <w:pStyle w:val="ListParagraph"/>
        <w:numPr>
          <w:ilvl w:val="0"/>
          <w:numId w:val="7"/>
        </w:numPr>
        <w:spacing w:after="60"/>
        <w:jc w:val="both"/>
        <w:rPr>
          <w:rFonts w:ascii="Calibri" w:hAnsi="Calibri"/>
          <w:lang w:val="en-GB"/>
        </w:rPr>
      </w:pPr>
      <w:r w:rsidRPr="00CC3DAF">
        <w:rPr>
          <w:rFonts w:ascii="Calibri" w:hAnsi="Calibri"/>
          <w:lang w:val="en-GB"/>
        </w:rPr>
        <w:t xml:space="preserve">inclusionary role of selected migration policies; </w:t>
      </w:r>
    </w:p>
    <w:p w:rsidR="00CC3DAF" w:rsidRDefault="00CC3DAF" w:rsidP="00CC3DAF">
      <w:pPr>
        <w:pStyle w:val="ListParagraph"/>
        <w:numPr>
          <w:ilvl w:val="0"/>
          <w:numId w:val="7"/>
        </w:numPr>
        <w:spacing w:after="60"/>
        <w:jc w:val="both"/>
        <w:rPr>
          <w:rFonts w:ascii="Calibri" w:hAnsi="Calibri"/>
          <w:lang w:val="en-GB"/>
        </w:rPr>
      </w:pPr>
      <w:r w:rsidRPr="00CC3DAF">
        <w:rPr>
          <w:rFonts w:ascii="Calibri" w:hAnsi="Calibri"/>
          <w:lang w:val="en-GB"/>
        </w:rPr>
        <w:t xml:space="preserve">challenges in researching the effects of particular migration regulations (availability of data; assumed goals vs. real outcomes); </w:t>
      </w:r>
    </w:p>
    <w:p w:rsidR="00CC3DAF" w:rsidRDefault="00CC3DAF" w:rsidP="00B66505">
      <w:pPr>
        <w:pStyle w:val="ListParagraph"/>
        <w:numPr>
          <w:ilvl w:val="0"/>
          <w:numId w:val="7"/>
        </w:numPr>
        <w:spacing w:after="60"/>
        <w:jc w:val="both"/>
        <w:rPr>
          <w:rFonts w:ascii="Calibri" w:hAnsi="Calibri"/>
          <w:lang w:val="en-GB"/>
        </w:rPr>
      </w:pPr>
      <w:r w:rsidRPr="00CC3DAF">
        <w:rPr>
          <w:rFonts w:ascii="Calibri" w:hAnsi="Calibri"/>
          <w:lang w:val="en-GB"/>
        </w:rPr>
        <w:t xml:space="preserve">gaps or limitations in studying the effects of particular migration policies and a way to address them in future research. </w:t>
      </w:r>
    </w:p>
    <w:p w:rsidR="00CC3DAF" w:rsidRPr="00CC3DAF" w:rsidRDefault="00CC3DAF" w:rsidP="00B66505">
      <w:pPr>
        <w:pStyle w:val="ListParagraph"/>
        <w:numPr>
          <w:ilvl w:val="0"/>
          <w:numId w:val="7"/>
        </w:numPr>
        <w:spacing w:after="60"/>
        <w:jc w:val="both"/>
        <w:rPr>
          <w:rFonts w:ascii="Calibri" w:hAnsi="Calibri"/>
          <w:lang w:val="en-GB"/>
        </w:rPr>
      </w:pPr>
    </w:p>
    <w:p w:rsidR="00CC3DAF" w:rsidRDefault="00CC3DAF" w:rsidP="00CC3DAF">
      <w:pPr>
        <w:tabs>
          <w:tab w:val="left" w:pos="3150"/>
        </w:tabs>
        <w:spacing w:after="60"/>
        <w:jc w:val="both"/>
        <w:rPr>
          <w:rFonts w:ascii="Calibri" w:hAnsi="Calibri" w:cstheme="minorHAnsi"/>
          <w:color w:val="000000"/>
        </w:rPr>
      </w:pPr>
      <w:r w:rsidRPr="007B1507">
        <w:rPr>
          <w:rFonts w:ascii="Calibri" w:hAnsi="Calibri" w:cstheme="minorHAnsi"/>
          <w:color w:val="000000"/>
        </w:rPr>
        <w:t xml:space="preserve">The workshop is organized by the </w:t>
      </w:r>
      <w:r>
        <w:rPr>
          <w:rFonts w:ascii="Calibri" w:hAnsi="Calibri" w:cstheme="minorHAnsi"/>
          <w:b/>
          <w:color w:val="000000"/>
        </w:rPr>
        <w:t>IMISCOE Research Cluster</w:t>
      </w:r>
      <w:r w:rsidRPr="007B1507">
        <w:rPr>
          <w:rFonts w:ascii="Calibri" w:hAnsi="Calibri" w:cstheme="minorHAnsi"/>
          <w:b/>
          <w:color w:val="000000"/>
        </w:rPr>
        <w:t xml:space="preserve"> “Ukrainian migration to the EU”</w:t>
      </w:r>
      <w:r>
        <w:rPr>
          <w:rFonts w:ascii="Calibri" w:hAnsi="Calibri" w:cstheme="minorHAnsi"/>
          <w:b/>
          <w:color w:val="000000"/>
        </w:rPr>
        <w:t xml:space="preserve"> </w:t>
      </w:r>
      <w:r w:rsidRPr="007B1507">
        <w:rPr>
          <w:rFonts w:ascii="Calibri" w:hAnsi="Calibri" w:cstheme="minorHAnsi"/>
          <w:color w:val="000000"/>
        </w:rPr>
        <w:t xml:space="preserve">coordinated by </w:t>
      </w:r>
      <w:r>
        <w:rPr>
          <w:rFonts w:ascii="Calibri" w:hAnsi="Calibri" w:cstheme="minorHAnsi"/>
          <w:color w:val="000000"/>
        </w:rPr>
        <w:t>t</w:t>
      </w:r>
      <w:r w:rsidRPr="007B1507">
        <w:rPr>
          <w:rFonts w:ascii="Calibri" w:hAnsi="Calibri" w:cstheme="minorHAnsi"/>
          <w:color w:val="000000"/>
        </w:rPr>
        <w:t xml:space="preserve">he Centre of Migration Research, University of Warsaw. </w:t>
      </w:r>
      <w:r w:rsidRPr="0044245B">
        <w:rPr>
          <w:rFonts w:ascii="Calibri" w:hAnsi="Calibri" w:cstheme="minorHAnsi"/>
          <w:b/>
          <w:color w:val="000000"/>
        </w:rPr>
        <w:t>The event will be held in the premises of the University of Warsaw, on 2-3 March 2015</w:t>
      </w:r>
      <w:r w:rsidRPr="007B1507">
        <w:rPr>
          <w:rFonts w:ascii="Calibri" w:hAnsi="Calibri" w:cstheme="minorHAnsi"/>
          <w:color w:val="000000"/>
        </w:rPr>
        <w:t xml:space="preserve">. </w:t>
      </w:r>
    </w:p>
    <w:p w:rsidR="00CC3DAF" w:rsidRPr="00CC3DAF" w:rsidRDefault="00CC3DAF" w:rsidP="00CC3DAF">
      <w:pPr>
        <w:tabs>
          <w:tab w:val="left" w:pos="3150"/>
        </w:tabs>
        <w:spacing w:after="60"/>
        <w:jc w:val="both"/>
        <w:rPr>
          <w:rFonts w:ascii="Calibri" w:hAnsi="Calibri" w:cstheme="minorHAnsi"/>
          <w:b/>
          <w:lang w:val="en-GB"/>
        </w:rPr>
      </w:pPr>
      <w:r>
        <w:rPr>
          <w:rFonts w:ascii="Calibri" w:hAnsi="Calibri" w:cstheme="minorHAnsi"/>
          <w:color w:val="000000"/>
        </w:rPr>
        <w:t xml:space="preserve">If you are interested in participation and/or presenting your work, please send </w:t>
      </w:r>
      <w:r w:rsidRPr="007B1507">
        <w:rPr>
          <w:rFonts w:ascii="Calibri" w:hAnsi="Calibri" w:cstheme="minorHAnsi"/>
          <w:color w:val="000000"/>
        </w:rPr>
        <w:t xml:space="preserve">your </w:t>
      </w:r>
      <w:r>
        <w:rPr>
          <w:rFonts w:ascii="Calibri" w:hAnsi="Calibri" w:cstheme="minorHAnsi"/>
          <w:color w:val="000000"/>
        </w:rPr>
        <w:t xml:space="preserve">declaration, an abstract (approx. 500 words) </w:t>
      </w:r>
      <w:r w:rsidRPr="007B1507">
        <w:rPr>
          <w:rFonts w:ascii="Calibri" w:hAnsi="Calibri" w:cstheme="minorHAnsi"/>
          <w:color w:val="000000"/>
        </w:rPr>
        <w:t>a</w:t>
      </w:r>
      <w:r>
        <w:rPr>
          <w:rFonts w:ascii="Calibri" w:hAnsi="Calibri" w:cstheme="minorHAnsi"/>
          <w:color w:val="000000"/>
        </w:rPr>
        <w:t>nd a</w:t>
      </w:r>
      <w:r w:rsidRPr="007B1507">
        <w:rPr>
          <w:rFonts w:ascii="Calibri" w:hAnsi="Calibri" w:cstheme="minorHAnsi"/>
          <w:color w:val="000000"/>
        </w:rPr>
        <w:t xml:space="preserve"> short bio note</w:t>
      </w:r>
      <w:r>
        <w:rPr>
          <w:rFonts w:ascii="Calibri" w:hAnsi="Calibri" w:cstheme="minorHAnsi"/>
          <w:color w:val="000000"/>
        </w:rPr>
        <w:t xml:space="preserve"> </w:t>
      </w:r>
      <w:r w:rsidRPr="007B1507">
        <w:rPr>
          <w:rFonts w:ascii="Calibri" w:hAnsi="Calibri" w:cstheme="minorHAnsi"/>
          <w:b/>
          <w:color w:val="000000"/>
        </w:rPr>
        <w:t>till 21</w:t>
      </w:r>
      <w:r w:rsidRPr="007B1507">
        <w:rPr>
          <w:rFonts w:ascii="Calibri" w:hAnsi="Calibri" w:cstheme="minorHAnsi"/>
          <w:b/>
          <w:color w:val="000000"/>
          <w:vertAlign w:val="superscript"/>
        </w:rPr>
        <w:t>st</w:t>
      </w:r>
      <w:r w:rsidRPr="007B1507">
        <w:rPr>
          <w:rFonts w:ascii="Calibri" w:hAnsi="Calibri" w:cstheme="minorHAnsi"/>
          <w:b/>
          <w:color w:val="000000"/>
        </w:rPr>
        <w:t xml:space="preserve"> January 2015</w:t>
      </w:r>
      <w:r>
        <w:rPr>
          <w:rFonts w:ascii="Calibri" w:hAnsi="Calibri" w:cstheme="minorHAnsi"/>
          <w:color w:val="000000"/>
        </w:rPr>
        <w:t xml:space="preserve"> to the local organizer at CMR, Monika Szulecka: </w:t>
      </w:r>
      <w:hyperlink r:id="rId9" w:history="1">
        <w:r w:rsidRPr="003555E5">
          <w:rPr>
            <w:rStyle w:val="Hyperlink"/>
            <w:rFonts w:ascii="Calibri" w:hAnsi="Calibri" w:cstheme="minorHAnsi"/>
          </w:rPr>
          <w:t>m.szulecka@uw.edu.pl</w:t>
        </w:r>
      </w:hyperlink>
      <w:r>
        <w:rPr>
          <w:rFonts w:ascii="Calibri" w:hAnsi="Calibri" w:cstheme="minorHAnsi"/>
          <w:color w:val="000000"/>
        </w:rPr>
        <w:t xml:space="preserve">. </w:t>
      </w:r>
    </w:p>
    <w:p w:rsidR="00CC3DAF" w:rsidRDefault="00CC3DAF" w:rsidP="00B66505">
      <w:pPr>
        <w:spacing w:after="60"/>
        <w:jc w:val="both"/>
        <w:rPr>
          <w:rFonts w:ascii="Calibri" w:hAnsi="Calibri"/>
          <w:lang w:val="en-GB"/>
        </w:rPr>
      </w:pPr>
    </w:p>
    <w:p w:rsidR="00CC3DAF" w:rsidRPr="00CC3DAF" w:rsidRDefault="00CC3DAF" w:rsidP="00B66505">
      <w:pPr>
        <w:spacing w:after="60"/>
        <w:jc w:val="both"/>
        <w:rPr>
          <w:rFonts w:ascii="Calibri" w:hAnsi="Calibri"/>
          <w:i/>
          <w:lang w:val="en-GB"/>
        </w:rPr>
      </w:pPr>
      <w:r w:rsidRPr="00CC3DAF">
        <w:rPr>
          <w:rFonts w:ascii="Calibri" w:hAnsi="Calibri"/>
          <w:i/>
          <w:lang w:val="en-GB"/>
        </w:rPr>
        <w:t>Workshop details:</w:t>
      </w:r>
    </w:p>
    <w:p w:rsidR="00160C28" w:rsidRDefault="00B63E53" w:rsidP="00B66505">
      <w:pPr>
        <w:spacing w:after="60"/>
        <w:jc w:val="both"/>
        <w:rPr>
          <w:rFonts w:ascii="Calibri" w:hAnsi="Calibri"/>
          <w:lang w:val="en-GB"/>
        </w:rPr>
      </w:pPr>
      <w:r w:rsidRPr="007B1507">
        <w:rPr>
          <w:rFonts w:ascii="Calibri" w:hAnsi="Calibri"/>
          <w:lang w:val="en-GB"/>
        </w:rPr>
        <w:t xml:space="preserve">Migration of Ukrainian nationals to the EU </w:t>
      </w:r>
      <w:r w:rsidR="00A75A20" w:rsidRPr="007B1507">
        <w:rPr>
          <w:rFonts w:ascii="Calibri" w:hAnsi="Calibri"/>
          <w:lang w:val="en-GB"/>
        </w:rPr>
        <w:t xml:space="preserve">provides significant empirical data for the analysis of </w:t>
      </w:r>
      <w:r w:rsidR="004F1867" w:rsidRPr="007B1507">
        <w:rPr>
          <w:rFonts w:ascii="Calibri" w:hAnsi="Calibri"/>
          <w:lang w:val="en-GB"/>
        </w:rPr>
        <w:t xml:space="preserve">migration and adaptation patterns </w:t>
      </w:r>
      <w:r w:rsidR="00A75A20" w:rsidRPr="007B1507">
        <w:rPr>
          <w:rFonts w:ascii="Calibri" w:hAnsi="Calibri"/>
          <w:lang w:val="en-GB"/>
        </w:rPr>
        <w:t>of third-country nationals</w:t>
      </w:r>
      <w:r w:rsidR="00A41458" w:rsidRPr="007B1507">
        <w:rPr>
          <w:rFonts w:ascii="Calibri" w:hAnsi="Calibri"/>
          <w:lang w:val="en-GB"/>
        </w:rPr>
        <w:t xml:space="preserve"> and it </w:t>
      </w:r>
      <w:r w:rsidR="00613D6A" w:rsidRPr="007B1507">
        <w:rPr>
          <w:rFonts w:ascii="Calibri" w:hAnsi="Calibri"/>
          <w:lang w:val="en-GB"/>
        </w:rPr>
        <w:t xml:space="preserve">is also </w:t>
      </w:r>
      <w:r w:rsidR="00A75A20" w:rsidRPr="007B1507">
        <w:rPr>
          <w:rFonts w:ascii="Calibri" w:hAnsi="Calibri"/>
          <w:lang w:val="en-GB"/>
        </w:rPr>
        <w:t xml:space="preserve">an exceptional comparative case for </w:t>
      </w:r>
      <w:r w:rsidR="009966C0" w:rsidRPr="007B1507">
        <w:rPr>
          <w:rFonts w:ascii="Calibri" w:hAnsi="Calibri"/>
          <w:lang w:val="en-GB"/>
        </w:rPr>
        <w:t xml:space="preserve">studies focused on </w:t>
      </w:r>
      <w:r w:rsidR="00A75A20" w:rsidRPr="007B1507">
        <w:rPr>
          <w:rFonts w:ascii="Calibri" w:hAnsi="Calibri"/>
          <w:lang w:val="en-GB"/>
        </w:rPr>
        <w:t>the effects of various national policies and overarching EU migratory regimes in shaping the (i</w:t>
      </w:r>
      <w:r w:rsidR="00282E72" w:rsidRPr="007B1507">
        <w:rPr>
          <w:rFonts w:ascii="Calibri" w:hAnsi="Calibri"/>
          <w:lang w:val="en-GB"/>
        </w:rPr>
        <w:t>r</w:t>
      </w:r>
      <w:r w:rsidR="00A75A20" w:rsidRPr="007B1507">
        <w:rPr>
          <w:rFonts w:ascii="Calibri" w:hAnsi="Calibri"/>
          <w:lang w:val="en-GB"/>
        </w:rPr>
        <w:t>)</w:t>
      </w:r>
      <w:r w:rsidR="00282E72" w:rsidRPr="007B1507">
        <w:rPr>
          <w:rFonts w:ascii="Calibri" w:hAnsi="Calibri"/>
          <w:lang w:val="en-GB"/>
        </w:rPr>
        <w:t xml:space="preserve">regularity </w:t>
      </w:r>
      <w:r w:rsidR="00A75A20" w:rsidRPr="007B1507">
        <w:rPr>
          <w:rFonts w:ascii="Calibri" w:hAnsi="Calibri"/>
          <w:lang w:val="en-GB"/>
        </w:rPr>
        <w:t>of migration flows</w:t>
      </w:r>
      <w:r w:rsidR="003A6989" w:rsidRPr="007B1507">
        <w:rPr>
          <w:rFonts w:ascii="Calibri" w:hAnsi="Calibri"/>
          <w:lang w:val="en-GB"/>
        </w:rPr>
        <w:t xml:space="preserve">. </w:t>
      </w:r>
      <w:r w:rsidR="00FA6514" w:rsidRPr="007B1507">
        <w:rPr>
          <w:rFonts w:ascii="Calibri" w:hAnsi="Calibri"/>
          <w:lang w:val="en-GB"/>
        </w:rPr>
        <w:t xml:space="preserve">Ukrainian migrants constitute a significant share of immigrant populations in a number of EU countries. Due to legal restrictions they often fall into irregularity related to residence or work. </w:t>
      </w:r>
      <w:r w:rsidR="00FA6514">
        <w:rPr>
          <w:rFonts w:ascii="Calibri" w:hAnsi="Calibri"/>
          <w:lang w:val="en-GB"/>
        </w:rPr>
        <w:t>This issue is</w:t>
      </w:r>
      <w:r w:rsidR="00FA6514" w:rsidRPr="007B1507">
        <w:rPr>
          <w:rFonts w:ascii="Calibri" w:hAnsi="Calibri"/>
          <w:lang w:val="en-GB"/>
        </w:rPr>
        <w:t xml:space="preserve"> addressed by regularisation campaigns or mechan</w:t>
      </w:r>
      <w:r w:rsidR="00FA6514">
        <w:rPr>
          <w:rFonts w:ascii="Calibri" w:hAnsi="Calibri"/>
          <w:lang w:val="en-GB"/>
        </w:rPr>
        <w:t xml:space="preserve">isms. </w:t>
      </w:r>
      <w:r w:rsidR="00FA6514" w:rsidRPr="007B1507">
        <w:rPr>
          <w:rFonts w:ascii="Calibri" w:hAnsi="Calibri"/>
          <w:lang w:val="en-GB"/>
        </w:rPr>
        <w:t>Other policies, such as liberalisation of access to lab</w:t>
      </w:r>
      <w:r w:rsidR="00FA6514">
        <w:rPr>
          <w:rFonts w:ascii="Calibri" w:hAnsi="Calibri"/>
          <w:lang w:val="en-GB"/>
        </w:rPr>
        <w:t>our markets for certain groups, aim</w:t>
      </w:r>
      <w:r w:rsidR="00FA6514" w:rsidRPr="007B1507">
        <w:rPr>
          <w:rFonts w:ascii="Calibri" w:hAnsi="Calibri"/>
          <w:lang w:val="en-GB"/>
        </w:rPr>
        <w:t xml:space="preserve"> at enabling </w:t>
      </w:r>
      <w:r w:rsidR="00FA6514">
        <w:rPr>
          <w:rFonts w:ascii="Calibri" w:hAnsi="Calibri"/>
          <w:lang w:val="en-GB"/>
        </w:rPr>
        <w:t xml:space="preserve">migrant </w:t>
      </w:r>
      <w:r w:rsidR="00FA6514" w:rsidRPr="007B1507">
        <w:rPr>
          <w:rFonts w:ascii="Calibri" w:hAnsi="Calibri"/>
          <w:lang w:val="en-GB"/>
        </w:rPr>
        <w:t>legal employment and decreasing the involvement in informal economies</w:t>
      </w:r>
      <w:r w:rsidR="00FA6514">
        <w:rPr>
          <w:rFonts w:ascii="Calibri" w:hAnsi="Calibri"/>
          <w:lang w:val="en-GB"/>
        </w:rPr>
        <w:t xml:space="preserve">. </w:t>
      </w:r>
      <w:r w:rsidR="0044245B">
        <w:rPr>
          <w:rFonts w:ascii="Calibri" w:hAnsi="Calibri"/>
          <w:lang w:val="en-GB"/>
        </w:rPr>
        <w:t xml:space="preserve">In this context it is </w:t>
      </w:r>
      <w:r w:rsidR="00FA6514">
        <w:rPr>
          <w:rFonts w:ascii="Calibri" w:hAnsi="Calibri"/>
          <w:lang w:val="en-GB"/>
        </w:rPr>
        <w:t xml:space="preserve">of importance to ask </w:t>
      </w:r>
      <w:r w:rsidR="00A75A20" w:rsidRPr="007B1507">
        <w:rPr>
          <w:rFonts w:ascii="Calibri" w:hAnsi="Calibri"/>
          <w:b/>
          <w:lang w:val="en-GB"/>
        </w:rPr>
        <w:t xml:space="preserve">how </w:t>
      </w:r>
      <w:r w:rsidR="00305669" w:rsidRPr="007B1507">
        <w:rPr>
          <w:rFonts w:ascii="Calibri" w:hAnsi="Calibri"/>
          <w:b/>
          <w:lang w:val="en-GB"/>
        </w:rPr>
        <w:t xml:space="preserve">particular </w:t>
      </w:r>
      <w:r w:rsidR="00E57CF5" w:rsidRPr="007B1507">
        <w:rPr>
          <w:rFonts w:ascii="Calibri" w:hAnsi="Calibri"/>
          <w:b/>
          <w:lang w:val="en-GB"/>
        </w:rPr>
        <w:t xml:space="preserve">policies </w:t>
      </w:r>
      <w:r w:rsidR="00A75A20" w:rsidRPr="007B1507">
        <w:rPr>
          <w:rFonts w:ascii="Calibri" w:hAnsi="Calibri"/>
          <w:b/>
          <w:lang w:val="en-GB"/>
        </w:rPr>
        <w:t>counteract (or contribute to) the social</w:t>
      </w:r>
      <w:r w:rsidR="00282E72" w:rsidRPr="007B1507">
        <w:rPr>
          <w:rFonts w:ascii="Calibri" w:hAnsi="Calibri"/>
          <w:b/>
          <w:lang w:val="en-GB"/>
        </w:rPr>
        <w:t xml:space="preserve">, legal or economic </w:t>
      </w:r>
      <w:r w:rsidR="00A75A20" w:rsidRPr="007B1507">
        <w:rPr>
          <w:rFonts w:ascii="Calibri" w:hAnsi="Calibri"/>
          <w:b/>
          <w:lang w:val="en-GB"/>
        </w:rPr>
        <w:t>exclusion of thir</w:t>
      </w:r>
      <w:r w:rsidR="00E57CF5" w:rsidRPr="007B1507">
        <w:rPr>
          <w:rFonts w:ascii="Calibri" w:hAnsi="Calibri"/>
          <w:b/>
          <w:lang w:val="en-GB"/>
        </w:rPr>
        <w:t>d-country nationals in the EU</w:t>
      </w:r>
      <w:r w:rsidR="00305669" w:rsidRPr="007B1507">
        <w:rPr>
          <w:rFonts w:ascii="Calibri" w:hAnsi="Calibri"/>
          <w:lang w:val="en-GB"/>
        </w:rPr>
        <w:t xml:space="preserve">. </w:t>
      </w:r>
      <w:r w:rsidR="0013744B" w:rsidRPr="007B1507">
        <w:rPr>
          <w:rFonts w:ascii="Calibri" w:hAnsi="Calibri"/>
          <w:lang w:val="en-GB"/>
        </w:rPr>
        <w:t>Th</w:t>
      </w:r>
      <w:r w:rsidR="003A6989" w:rsidRPr="007B1507">
        <w:rPr>
          <w:rFonts w:ascii="Calibri" w:hAnsi="Calibri"/>
          <w:lang w:val="en-GB"/>
        </w:rPr>
        <w:t xml:space="preserve">e mentioned topics </w:t>
      </w:r>
      <w:r w:rsidR="00567E70" w:rsidRPr="007B1507">
        <w:rPr>
          <w:rFonts w:ascii="Calibri" w:hAnsi="Calibri"/>
          <w:lang w:val="en-GB"/>
        </w:rPr>
        <w:t xml:space="preserve">have </w:t>
      </w:r>
      <w:r w:rsidR="00E57CF5" w:rsidRPr="007B1507">
        <w:rPr>
          <w:rFonts w:ascii="Calibri" w:hAnsi="Calibri"/>
          <w:lang w:val="en-GB"/>
        </w:rPr>
        <w:t>bec</w:t>
      </w:r>
      <w:r w:rsidR="00567E70" w:rsidRPr="007B1507">
        <w:rPr>
          <w:rFonts w:ascii="Calibri" w:hAnsi="Calibri"/>
          <w:lang w:val="en-GB"/>
        </w:rPr>
        <w:t>o</w:t>
      </w:r>
      <w:r w:rsidR="00E57CF5" w:rsidRPr="007B1507">
        <w:rPr>
          <w:rFonts w:ascii="Calibri" w:hAnsi="Calibri"/>
          <w:lang w:val="en-GB"/>
        </w:rPr>
        <w:t>me very important also in the light of the impact of economic crisis experienced by the EU countries</w:t>
      </w:r>
      <w:r w:rsidR="00E45980" w:rsidRPr="007B1507">
        <w:rPr>
          <w:rFonts w:ascii="Calibri" w:hAnsi="Calibri"/>
          <w:lang w:val="en-GB"/>
        </w:rPr>
        <w:t xml:space="preserve">, as well as </w:t>
      </w:r>
      <w:r w:rsidR="0013744B" w:rsidRPr="007B1507">
        <w:rPr>
          <w:rFonts w:ascii="Calibri" w:hAnsi="Calibri"/>
          <w:lang w:val="en-GB"/>
        </w:rPr>
        <w:t xml:space="preserve">– in the case of Ukrainians – in the light of </w:t>
      </w:r>
      <w:r w:rsidR="00E45980" w:rsidRPr="007B1507">
        <w:rPr>
          <w:rFonts w:ascii="Calibri" w:hAnsi="Calibri"/>
          <w:lang w:val="en-GB"/>
        </w:rPr>
        <w:t xml:space="preserve">political crisis </w:t>
      </w:r>
      <w:r w:rsidR="00160C28" w:rsidRPr="007B1507">
        <w:rPr>
          <w:rFonts w:ascii="Calibri" w:hAnsi="Calibri"/>
          <w:lang w:val="en-GB"/>
        </w:rPr>
        <w:t xml:space="preserve">and </w:t>
      </w:r>
      <w:r w:rsidR="00263D43" w:rsidRPr="007B1507">
        <w:rPr>
          <w:rFonts w:ascii="Calibri" w:hAnsi="Calibri"/>
          <w:lang w:val="en-GB"/>
        </w:rPr>
        <w:t xml:space="preserve">armed </w:t>
      </w:r>
      <w:r w:rsidR="00160C28" w:rsidRPr="007B1507">
        <w:rPr>
          <w:rFonts w:ascii="Calibri" w:hAnsi="Calibri"/>
          <w:lang w:val="en-GB"/>
        </w:rPr>
        <w:t xml:space="preserve">conflict in the Eastern part of Ukraine. </w:t>
      </w:r>
      <w:r w:rsidR="00E57CF5" w:rsidRPr="007B1507">
        <w:rPr>
          <w:rFonts w:ascii="Calibri" w:hAnsi="Calibri"/>
          <w:lang w:val="en-GB"/>
        </w:rPr>
        <w:t xml:space="preserve">The </w:t>
      </w:r>
      <w:r w:rsidR="0013744B" w:rsidRPr="007B1507">
        <w:rPr>
          <w:rFonts w:ascii="Calibri" w:hAnsi="Calibri"/>
          <w:lang w:val="en-GB"/>
        </w:rPr>
        <w:t xml:space="preserve">workshop is also </w:t>
      </w:r>
      <w:r w:rsidR="00E57CF5" w:rsidRPr="007B1507">
        <w:rPr>
          <w:rFonts w:ascii="Calibri" w:hAnsi="Calibri"/>
          <w:lang w:val="en-GB"/>
        </w:rPr>
        <w:t>aim</w:t>
      </w:r>
      <w:r w:rsidR="0013744B" w:rsidRPr="007B1507">
        <w:rPr>
          <w:rFonts w:ascii="Calibri" w:hAnsi="Calibri"/>
          <w:lang w:val="en-GB"/>
        </w:rPr>
        <w:t>ed</w:t>
      </w:r>
      <w:r w:rsidR="00CC3DAF">
        <w:rPr>
          <w:rFonts w:ascii="Calibri" w:hAnsi="Calibri"/>
          <w:lang w:val="en-GB"/>
        </w:rPr>
        <w:t xml:space="preserve"> </w:t>
      </w:r>
      <w:r w:rsidR="0013744B" w:rsidRPr="007B1507">
        <w:rPr>
          <w:rFonts w:ascii="Calibri" w:hAnsi="Calibri"/>
          <w:lang w:val="en-GB"/>
        </w:rPr>
        <w:t xml:space="preserve">at developing </w:t>
      </w:r>
      <w:r w:rsidR="00E57CF5" w:rsidRPr="007B1507">
        <w:rPr>
          <w:rFonts w:ascii="Calibri" w:hAnsi="Calibri"/>
          <w:lang w:val="en-GB"/>
        </w:rPr>
        <w:t xml:space="preserve">a </w:t>
      </w:r>
      <w:r w:rsidR="00A75A20" w:rsidRPr="007B1507">
        <w:rPr>
          <w:rFonts w:ascii="Calibri" w:hAnsi="Calibri"/>
          <w:b/>
          <w:lang w:val="en-GB"/>
        </w:rPr>
        <w:t>new research proposal around the theme of policies towards irregular migration in the EU countries, their effects as well as methodological challenges in studying them</w:t>
      </w:r>
      <w:r w:rsidR="00A75A20" w:rsidRPr="007B1507">
        <w:rPr>
          <w:rFonts w:ascii="Calibri" w:hAnsi="Calibri"/>
          <w:lang w:val="en-GB"/>
        </w:rPr>
        <w:t xml:space="preserve">. </w:t>
      </w:r>
      <w:r w:rsidR="00FF27FC" w:rsidRPr="007B1507">
        <w:rPr>
          <w:rFonts w:ascii="Calibri" w:hAnsi="Calibri"/>
          <w:lang w:val="en-GB"/>
        </w:rPr>
        <w:t>B</w:t>
      </w:r>
      <w:r w:rsidR="00A75A20" w:rsidRPr="007B1507">
        <w:rPr>
          <w:rFonts w:ascii="Calibri" w:hAnsi="Calibri"/>
          <w:lang w:val="en-GB"/>
        </w:rPr>
        <w:t xml:space="preserve">asing on the extensive workfocusing on Ukrainian migrants done within the initiative so </w:t>
      </w:r>
      <w:r w:rsidR="00A75A20" w:rsidRPr="007B1507">
        <w:rPr>
          <w:rFonts w:ascii="Calibri" w:hAnsi="Calibri"/>
          <w:lang w:val="en-GB"/>
        </w:rPr>
        <w:lastRenderedPageBreak/>
        <w:t xml:space="preserve">far, migration from this country </w:t>
      </w:r>
      <w:r w:rsidR="00FF27FC" w:rsidRPr="007B1507">
        <w:rPr>
          <w:rFonts w:ascii="Calibri" w:hAnsi="Calibri"/>
          <w:lang w:val="en-GB"/>
        </w:rPr>
        <w:t xml:space="preserve">may still </w:t>
      </w:r>
      <w:r w:rsidR="00A75A20" w:rsidRPr="007B1507">
        <w:rPr>
          <w:rFonts w:ascii="Calibri" w:hAnsi="Calibri"/>
          <w:lang w:val="en-GB"/>
        </w:rPr>
        <w:t xml:space="preserve">constitute the main point of reference in </w:t>
      </w:r>
      <w:r w:rsidR="00FF27FC" w:rsidRPr="007B1507">
        <w:rPr>
          <w:rFonts w:ascii="Calibri" w:hAnsi="Calibri"/>
          <w:lang w:val="en-GB"/>
        </w:rPr>
        <w:t xml:space="preserve">proposal of </w:t>
      </w:r>
      <w:r w:rsidR="00A75A20" w:rsidRPr="007B1507">
        <w:rPr>
          <w:rFonts w:ascii="Calibri" w:hAnsi="Calibri"/>
          <w:lang w:val="en-GB"/>
        </w:rPr>
        <w:t>analyses regarding other migrant groups.</w:t>
      </w:r>
    </w:p>
    <w:p w:rsidR="00FA6514" w:rsidRPr="007B1507" w:rsidRDefault="00FA6514" w:rsidP="00B66505">
      <w:pPr>
        <w:spacing w:after="60"/>
        <w:jc w:val="both"/>
        <w:rPr>
          <w:rFonts w:ascii="Calibri" w:hAnsi="Calibri"/>
          <w:lang w:val="en-GB"/>
        </w:rPr>
      </w:pPr>
    </w:p>
    <w:p w:rsidR="00CC3DAF" w:rsidRPr="00CC3DAF" w:rsidRDefault="00CC3DAF" w:rsidP="00CC3DAF">
      <w:pPr>
        <w:tabs>
          <w:tab w:val="left" w:pos="3150"/>
        </w:tabs>
        <w:spacing w:after="60"/>
        <w:jc w:val="both"/>
        <w:rPr>
          <w:rFonts w:ascii="Calibri" w:hAnsi="Calibri" w:cstheme="minorHAnsi"/>
          <w:i/>
          <w:color w:val="000000"/>
        </w:rPr>
      </w:pPr>
      <w:r w:rsidRPr="00CC3DAF">
        <w:rPr>
          <w:rFonts w:ascii="Calibri" w:hAnsi="Calibri" w:cstheme="minorHAnsi"/>
          <w:i/>
          <w:color w:val="000000"/>
        </w:rPr>
        <w:t>Organizational details:</w:t>
      </w:r>
    </w:p>
    <w:p w:rsidR="00CC3DAF" w:rsidRDefault="00CC3DAF" w:rsidP="00CC3DAF">
      <w:pPr>
        <w:tabs>
          <w:tab w:val="left" w:pos="3150"/>
        </w:tabs>
        <w:spacing w:after="60"/>
        <w:jc w:val="both"/>
        <w:rPr>
          <w:rFonts w:ascii="Calibri" w:hAnsi="Calibri" w:cstheme="minorHAnsi"/>
          <w:color w:val="000000"/>
        </w:rPr>
      </w:pPr>
      <w:r w:rsidRPr="007B1507">
        <w:rPr>
          <w:rFonts w:ascii="Calibri" w:hAnsi="Calibri" w:cstheme="minorHAnsi"/>
          <w:color w:val="000000"/>
        </w:rPr>
        <w:t>The travel and accommodation costs should be covered by participants. The organizer is able to cover travel or stay expenses for a limited number of participants (</w:t>
      </w:r>
      <w:r>
        <w:rPr>
          <w:rFonts w:ascii="Calibri" w:hAnsi="Calibri" w:cstheme="minorHAnsi"/>
          <w:color w:val="000000"/>
        </w:rPr>
        <w:t xml:space="preserve">early </w:t>
      </w:r>
      <w:r w:rsidRPr="007B1507">
        <w:rPr>
          <w:rFonts w:ascii="Calibri" w:hAnsi="Calibri" w:cstheme="minorHAnsi"/>
          <w:color w:val="000000"/>
        </w:rPr>
        <w:t>declaration increases chances for getting the support). Notification about the final programme of the workshop will be announced on February 5</w:t>
      </w:r>
      <w:r w:rsidRPr="007B1507">
        <w:rPr>
          <w:rFonts w:ascii="Calibri" w:hAnsi="Calibri" w:cstheme="minorHAnsi"/>
          <w:color w:val="000000"/>
          <w:vertAlign w:val="superscript"/>
        </w:rPr>
        <w:t>th</w:t>
      </w:r>
      <w:r w:rsidRPr="007B1507">
        <w:rPr>
          <w:rFonts w:ascii="Calibri" w:hAnsi="Calibri" w:cstheme="minorHAnsi"/>
          <w:color w:val="000000"/>
        </w:rPr>
        <w:t xml:space="preserve"> at the latest. </w:t>
      </w:r>
      <w:r>
        <w:rPr>
          <w:rFonts w:ascii="Calibri" w:hAnsi="Calibri" w:cstheme="minorHAnsi"/>
          <w:color w:val="000000"/>
        </w:rPr>
        <w:t xml:space="preserve">Please contact Monika Szulecka in case of any further questions. </w:t>
      </w:r>
    </w:p>
    <w:p w:rsidR="00CC3DAF" w:rsidRDefault="00CC3DAF" w:rsidP="00CC3DAF">
      <w:pPr>
        <w:tabs>
          <w:tab w:val="left" w:pos="3150"/>
        </w:tabs>
        <w:spacing w:after="60"/>
        <w:jc w:val="both"/>
        <w:rPr>
          <w:rFonts w:ascii="Calibri" w:hAnsi="Calibri" w:cstheme="minorHAnsi"/>
          <w:color w:val="000000"/>
        </w:rPr>
      </w:pPr>
    </w:p>
    <w:p w:rsidR="00CC3DAF" w:rsidRPr="00CC3DAF" w:rsidRDefault="00CC3DAF" w:rsidP="00CC3DAF">
      <w:pPr>
        <w:tabs>
          <w:tab w:val="left" w:pos="3150"/>
        </w:tabs>
        <w:spacing w:after="60"/>
        <w:jc w:val="both"/>
        <w:rPr>
          <w:rFonts w:ascii="Calibri" w:hAnsi="Calibri" w:cstheme="minorHAnsi"/>
          <w:b/>
          <w:lang w:val="en-GB"/>
        </w:rPr>
      </w:pPr>
      <w:r>
        <w:rPr>
          <w:rFonts w:ascii="Calibri" w:hAnsi="Calibri" w:cstheme="minorHAnsi"/>
          <w:color w:val="000000"/>
        </w:rPr>
        <w:t xml:space="preserve">We hope to meet you in Warsaw in March 2015! </w:t>
      </w:r>
    </w:p>
    <w:p w:rsidR="00FA6514" w:rsidRPr="007B1507" w:rsidRDefault="00FA6514" w:rsidP="00B66505">
      <w:pPr>
        <w:spacing w:after="60"/>
        <w:jc w:val="both"/>
        <w:rPr>
          <w:rFonts w:ascii="Calibri" w:hAnsi="Calibri"/>
          <w:lang w:val="en-GB"/>
        </w:rPr>
      </w:pPr>
    </w:p>
    <w:sectPr w:rsidR="00FA6514" w:rsidRPr="007B1507" w:rsidSect="007B1507">
      <w:headerReference w:type="default" r:id="rId10"/>
      <w:pgSz w:w="12240" w:h="15840"/>
      <w:pgMar w:top="28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625F" w:rsidRDefault="00DA625F" w:rsidP="007B1507">
      <w:pPr>
        <w:spacing w:after="0" w:line="240" w:lineRule="auto"/>
      </w:pPr>
      <w:r>
        <w:separator/>
      </w:r>
    </w:p>
  </w:endnote>
  <w:endnote w:type="continuationSeparator" w:id="0">
    <w:p w:rsidR="00DA625F" w:rsidRDefault="00DA625F" w:rsidP="007B15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625F" w:rsidRDefault="00DA625F" w:rsidP="007B1507">
      <w:pPr>
        <w:spacing w:after="0" w:line="240" w:lineRule="auto"/>
      </w:pPr>
      <w:r>
        <w:separator/>
      </w:r>
    </w:p>
  </w:footnote>
  <w:footnote w:type="continuationSeparator" w:id="0">
    <w:p w:rsidR="00DA625F" w:rsidRDefault="00DA625F" w:rsidP="007B15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1507" w:rsidRDefault="00B66505">
    <w:pPr>
      <w:pStyle w:val="Header"/>
    </w:pPr>
    <w:r w:rsidRPr="007B1507">
      <w:rPr>
        <w:rFonts w:ascii="Calibri" w:hAnsi="Calibri" w:cstheme="minorHAnsi"/>
        <w:b/>
        <w:noProof/>
        <w:color w:val="000000"/>
        <w:lang w:val="en-GB" w:eastAsia="en-GB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123825</wp:posOffset>
          </wp:positionH>
          <wp:positionV relativeFrom="paragraph">
            <wp:posOffset>-394970</wp:posOffset>
          </wp:positionV>
          <wp:extent cx="628650" cy="690245"/>
          <wp:effectExtent l="0" t="0" r="0" b="0"/>
          <wp:wrapTight wrapText="bothSides">
            <wp:wrapPolygon edited="0">
              <wp:start x="0" y="0"/>
              <wp:lineTo x="0" y="20865"/>
              <wp:lineTo x="20945" y="20865"/>
              <wp:lineTo x="20945" y="0"/>
              <wp:lineTo x="0" y="0"/>
            </wp:wrapPolygon>
          </wp:wrapTight>
          <wp:docPr id="4122" name="Picture 26" descr="logo_UW_Universit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22" name="Picture 26" descr="logo_UW_Universitas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8650" cy="690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B1507" w:rsidRPr="007B1507">
      <w:rPr>
        <w:rFonts w:ascii="Calibri" w:hAnsi="Calibri" w:cstheme="minorHAnsi"/>
        <w:b/>
        <w:noProof/>
        <w:color w:val="000000"/>
        <w:lang w:val="en-GB" w:eastAsia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2886075</wp:posOffset>
          </wp:positionH>
          <wp:positionV relativeFrom="paragraph">
            <wp:posOffset>-394335</wp:posOffset>
          </wp:positionV>
          <wp:extent cx="1171575" cy="588010"/>
          <wp:effectExtent l="0" t="0" r="9525" b="2540"/>
          <wp:wrapTight wrapText="bothSides">
            <wp:wrapPolygon edited="0">
              <wp:start x="0" y="0"/>
              <wp:lineTo x="0" y="20994"/>
              <wp:lineTo x="21424" y="20994"/>
              <wp:lineTo x="21424" y="0"/>
              <wp:lineTo x="0" y="0"/>
            </wp:wrapPolygon>
          </wp:wrapTight>
          <wp:docPr id="4123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23" name="Picture 27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1575" cy="5880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anchor>
      </w:drawing>
    </w:r>
    <w:r w:rsidR="007B1507">
      <w:tab/>
    </w:r>
  </w:p>
  <w:p w:rsidR="007B1507" w:rsidRDefault="007B150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427B41"/>
    <w:multiLevelType w:val="hybridMultilevel"/>
    <w:tmpl w:val="79C273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2D4BCB"/>
    <w:multiLevelType w:val="hybridMultilevel"/>
    <w:tmpl w:val="E6F00B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614D13"/>
    <w:multiLevelType w:val="hybridMultilevel"/>
    <w:tmpl w:val="EAA696E2"/>
    <w:lvl w:ilvl="0" w:tplc="FFFAA66C">
      <w:start w:val="2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692CAF"/>
    <w:multiLevelType w:val="hybridMultilevel"/>
    <w:tmpl w:val="54EA0792"/>
    <w:lvl w:ilvl="0" w:tplc="B082F8A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925731"/>
    <w:multiLevelType w:val="hybridMultilevel"/>
    <w:tmpl w:val="E764AF7E"/>
    <w:lvl w:ilvl="0" w:tplc="828476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D2B7C3C"/>
    <w:multiLevelType w:val="hybridMultilevel"/>
    <w:tmpl w:val="C92294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1E7BBC"/>
    <w:multiLevelType w:val="hybridMultilevel"/>
    <w:tmpl w:val="728A9A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0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hyphenationZone w:val="425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58E"/>
    <w:rsid w:val="00020F80"/>
    <w:rsid w:val="0008618D"/>
    <w:rsid w:val="000A1B70"/>
    <w:rsid w:val="000A63CF"/>
    <w:rsid w:val="000C3B0F"/>
    <w:rsid w:val="000F18C3"/>
    <w:rsid w:val="00127D50"/>
    <w:rsid w:val="0013744B"/>
    <w:rsid w:val="0015036B"/>
    <w:rsid w:val="00160C28"/>
    <w:rsid w:val="00263D43"/>
    <w:rsid w:val="00267A0B"/>
    <w:rsid w:val="00282939"/>
    <w:rsid w:val="00282E72"/>
    <w:rsid w:val="002B79CE"/>
    <w:rsid w:val="002E2BCA"/>
    <w:rsid w:val="002F6EFA"/>
    <w:rsid w:val="00305669"/>
    <w:rsid w:val="003811ED"/>
    <w:rsid w:val="003862FD"/>
    <w:rsid w:val="003A6989"/>
    <w:rsid w:val="004277CE"/>
    <w:rsid w:val="00441BF1"/>
    <w:rsid w:val="0044245B"/>
    <w:rsid w:val="0045685B"/>
    <w:rsid w:val="004571D7"/>
    <w:rsid w:val="00467220"/>
    <w:rsid w:val="004D7073"/>
    <w:rsid w:val="004E1E85"/>
    <w:rsid w:val="004F1867"/>
    <w:rsid w:val="00517808"/>
    <w:rsid w:val="005211BB"/>
    <w:rsid w:val="00534ABB"/>
    <w:rsid w:val="00562DA4"/>
    <w:rsid w:val="00567E70"/>
    <w:rsid w:val="005A11B4"/>
    <w:rsid w:val="005D3A97"/>
    <w:rsid w:val="005F31C3"/>
    <w:rsid w:val="00613D6A"/>
    <w:rsid w:val="006147D8"/>
    <w:rsid w:val="006A0F36"/>
    <w:rsid w:val="006B6E13"/>
    <w:rsid w:val="007A411D"/>
    <w:rsid w:val="007B1507"/>
    <w:rsid w:val="007F042A"/>
    <w:rsid w:val="007F21BB"/>
    <w:rsid w:val="00801367"/>
    <w:rsid w:val="00812200"/>
    <w:rsid w:val="00817840"/>
    <w:rsid w:val="00825DFF"/>
    <w:rsid w:val="008309E3"/>
    <w:rsid w:val="008766AB"/>
    <w:rsid w:val="009076F6"/>
    <w:rsid w:val="009336AA"/>
    <w:rsid w:val="00941082"/>
    <w:rsid w:val="00957281"/>
    <w:rsid w:val="00970B4B"/>
    <w:rsid w:val="00976219"/>
    <w:rsid w:val="009831A5"/>
    <w:rsid w:val="009966C0"/>
    <w:rsid w:val="009D4557"/>
    <w:rsid w:val="009F1032"/>
    <w:rsid w:val="009F3B12"/>
    <w:rsid w:val="00A10DC9"/>
    <w:rsid w:val="00A11C9C"/>
    <w:rsid w:val="00A17170"/>
    <w:rsid w:val="00A41458"/>
    <w:rsid w:val="00A56EA6"/>
    <w:rsid w:val="00A62A9D"/>
    <w:rsid w:val="00A75A20"/>
    <w:rsid w:val="00A92666"/>
    <w:rsid w:val="00AD0D75"/>
    <w:rsid w:val="00AD4B24"/>
    <w:rsid w:val="00B27291"/>
    <w:rsid w:val="00B63E53"/>
    <w:rsid w:val="00B66505"/>
    <w:rsid w:val="00B801B7"/>
    <w:rsid w:val="00BB42C4"/>
    <w:rsid w:val="00BD1359"/>
    <w:rsid w:val="00BD6B0D"/>
    <w:rsid w:val="00C3757E"/>
    <w:rsid w:val="00C81E94"/>
    <w:rsid w:val="00C8433D"/>
    <w:rsid w:val="00C948A4"/>
    <w:rsid w:val="00CC3DAF"/>
    <w:rsid w:val="00D1458E"/>
    <w:rsid w:val="00D75665"/>
    <w:rsid w:val="00D823D6"/>
    <w:rsid w:val="00D90AFD"/>
    <w:rsid w:val="00DA625F"/>
    <w:rsid w:val="00DF472F"/>
    <w:rsid w:val="00E02D3A"/>
    <w:rsid w:val="00E05CFF"/>
    <w:rsid w:val="00E24761"/>
    <w:rsid w:val="00E409B0"/>
    <w:rsid w:val="00E45980"/>
    <w:rsid w:val="00E553FB"/>
    <w:rsid w:val="00E57CF5"/>
    <w:rsid w:val="00E64599"/>
    <w:rsid w:val="00E974FE"/>
    <w:rsid w:val="00EA0ADB"/>
    <w:rsid w:val="00EE3896"/>
    <w:rsid w:val="00F0448D"/>
    <w:rsid w:val="00F252DD"/>
    <w:rsid w:val="00F32760"/>
    <w:rsid w:val="00F353EA"/>
    <w:rsid w:val="00F8510A"/>
    <w:rsid w:val="00FA6514"/>
    <w:rsid w:val="00FB1C20"/>
    <w:rsid w:val="00FC4C9E"/>
    <w:rsid w:val="00FD24C7"/>
    <w:rsid w:val="00FE3FDF"/>
    <w:rsid w:val="00FF27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5:docId w15:val="{1125D378-5B43-43FF-A901-FC4B377C8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45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1458E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0A63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0C3B0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E3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38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3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3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389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38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3896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976219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7B15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1507"/>
  </w:style>
  <w:style w:type="paragraph" w:styleId="Footer">
    <w:name w:val="footer"/>
    <w:basedOn w:val="Normal"/>
    <w:link w:val="FooterChar"/>
    <w:uiPriority w:val="99"/>
    <w:unhideWhenUsed/>
    <w:rsid w:val="007B15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15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.szulecka@uw.edu.p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9C25E4-688A-4A1B-9691-E85014D11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588</Words>
  <Characters>3357</Characters>
  <Application>Microsoft Office Word</Application>
  <DocSecurity>4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>SSC-ICT</Company>
  <LinksUpToDate>false</LinksUpToDate>
  <CharactersWithSpaces>3938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Warda Belabas</dc:creator>
  <cp:lastModifiedBy>K. Milovanovic-Hanselman</cp:lastModifiedBy>
  <cp:revision>2</cp:revision>
  <cp:lastPrinted>2014-12-09T10:54:00Z</cp:lastPrinted>
  <dcterms:created xsi:type="dcterms:W3CDTF">2014-12-10T14:29:00Z</dcterms:created>
  <dcterms:modified xsi:type="dcterms:W3CDTF">2014-12-10T14:29:00Z</dcterms:modified>
</cp:coreProperties>
</file>